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/>
        <w:drawing>
          <wp:inline distB="0" distT="0" distL="0" distR="0">
            <wp:extent cx="663147" cy="522479"/>
            <wp:effectExtent b="0" l="0" r="0" t="0"/>
            <wp:docPr descr="Centro Educativo Alas y Raíces | Educación | Posadas" id="2" name="image1.png"/>
            <a:graphic>
              <a:graphicData uri="http://schemas.openxmlformats.org/drawingml/2006/picture">
                <pic:pic>
                  <pic:nvPicPr>
                    <pic:cNvPr descr="Centro Educativo Alas y Raíces | Educación | Posada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147" cy="5224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LISTA DE ÚTILES 6° GRADO – CICLO LECTIVO 2025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Dos carpetas N°3.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Hojas rayadas y hojas cuadriculadas.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Separadores para áreas en folios.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folios N°3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Mapas Nº 3:1 mapa político de Misiones. 2 mapas políticos de Argentina. 2 mapas de América (uno físico y uno político). (Los mapas van en la carpeta de Cs. Sociales)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Cartuchera</w:t>
      </w:r>
      <w:r w:rsidDel="00000000" w:rsidR="00000000" w:rsidRPr="00000000">
        <w:rPr>
          <w:sz w:val="24"/>
          <w:szCs w:val="24"/>
          <w:rtl w:val="0"/>
        </w:rPr>
        <w:t xml:space="preserve"> Lapicera o bolígrafo, lápiz negro, lápices de colores, marcadores,  goma de borrar, sacapuntas, micro fibra (negra o azul), fibras de colores, juego de elementos de geometría (regla, escuadra, compás y semicírculo) y tijera. Resaltador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Una fibra indeleble, de trazo grueso.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agenda o anotador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Los elementos de la cartuchera deben estar identificados.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ÁREA PLÁSTICA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Carpeta  nro. 5 y un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block de hojas canson 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ro. 5 blancas.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Acrílicos 60 ml: azul – amarillo – rojo – blanco – negro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Plastilina x 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Pinceles Nro 6 y 12</w:t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PARA DEJAR EN LA ESCUELA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block  de cartulinas de colores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block de cartulinas entretenidas.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block de afiches de colores.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Dos papeles color madera.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cartulina metalizada color (azul o plateado)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silicona líquida (100cm3)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cinta de papel (ancha)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cinta de empaque  transparente.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  hojas A4 (blancas).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juego de mesa (ajedrez – dama – rompecabezas de 100 o </w:t>
      </w:r>
      <w:r w:rsidDel="00000000" w:rsidR="00000000" w:rsidRPr="00000000">
        <w:rPr>
          <w:sz w:val="24"/>
          <w:szCs w:val="24"/>
          <w:rtl w:val="0"/>
        </w:rPr>
        <w:t xml:space="preserve">más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piezas – bingo – l</w:t>
      </w:r>
      <w:r w:rsidDel="00000000" w:rsidR="00000000" w:rsidRPr="00000000">
        <w:rPr>
          <w:sz w:val="24"/>
          <w:szCs w:val="24"/>
          <w:rtl w:val="0"/>
        </w:rPr>
        <w:t xml:space="preserve">udo).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 KIT DE LIBROS SE RETIRA EN LA INSTITUCIÓN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INFORMÁTICA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los alumnos deben concurrir a clase con su notebook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 las siguientes características: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GB o 8 GB de RAM, procesador tipo Intel Pentium (o similar) y SSD, procesador tipo Intel i3 (o similar) y SSD.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Sistema Operativo Windows 10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Mouse inalámbrico.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 o porta notebook con identificación (Nombre y Apellido, Curso)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Microsoft Word, Excel, Power Point.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Scratch 3.0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Rasti Block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Canva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Todos los elementos y el uniforme con nombre y apellido, para una mejor organización y cuidado de los mismos.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¡Buen comienzo de año!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2708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2708B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62708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6Cn2vIFUXdFIbEToCttF0Kh+g==">CgMxLjA4AHIhMXNHdXc0VWRxRGRCbFBaeEJHUWxEeTZUNnlvZzBtVWVo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2022-12-14T13:15:00Z</dcterms:created>
  <dc:creator>Luffi</dc:creator>
</cp:coreProperties>
</file>